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00" w:rsidRDefault="00A03201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南京航空航天大学</w:t>
      </w:r>
      <w:r w:rsidR="00DB48F7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航天</w:t>
      </w:r>
      <w:r w:rsidR="00DB48F7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学院</w:t>
      </w:r>
    </w:p>
    <w:p w:rsidR="00350F00" w:rsidRDefault="00A03201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</w:t>
      </w:r>
      <w:r w:rsidR="00CF73AE"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8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年综合考核选拔优秀应届本科毕业生</w:t>
      </w:r>
    </w:p>
    <w:p w:rsidR="00350F00" w:rsidRDefault="00A03201">
      <w:pPr>
        <w:widowControl/>
        <w:spacing w:beforeLines="50" w:before="156" w:afterLines="50" w:after="156" w:line="42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攻读硕士学位研究生办法</w:t>
      </w:r>
    </w:p>
    <w:p w:rsidR="00350F00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为提高我校生源质量，探索选拔高层次创新人才的途径，实施优质生源工程，我校决定开展2018年综合考核选拔优秀应届本科毕业生攻读硕士研究生工作。现将有关事项安排如下：</w:t>
      </w:r>
    </w:p>
    <w:p w:rsidR="00350F00" w:rsidRDefault="00CF73AE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一</w:t>
      </w:r>
      <w:r w:rsidR="00A03201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、申请条件</w:t>
      </w:r>
    </w:p>
    <w:p w:rsidR="00350F00" w:rsidRDefault="00A03201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申请参加</w:t>
      </w:r>
      <w:r w:rsidR="006A73B2">
        <w:rPr>
          <w:rFonts w:ascii="仿宋_GB2312" w:eastAsia="仿宋_GB2312" w:hAnsi="宋体" w:cs="宋体" w:hint="eastAsia"/>
          <w:kern w:val="0"/>
          <w:sz w:val="24"/>
          <w:szCs w:val="24"/>
        </w:rPr>
        <w:t>我院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考核选拔的学生应当同时具备以下条件：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1.具有良好的思想品德和政治素质，遵纪守法，在校期间未受过任何处分，身心健康，综合素质高；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2.具备良好的硕士研究生培养潜质，学风端正；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3.申请我</w:t>
      </w:r>
      <w:r w:rsidR="00493B96"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推荐免试或第一志愿报考我</w:t>
      </w:r>
      <w:r w:rsidR="00493B96"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参加全国硕士研究生招生考试，并须满足下列条件之一：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（1）“985工程”重点建设高校2018届本科毕业生；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（2）“211工程”重点建设高校2018届本科毕业生，且学习成绩优良；</w:t>
      </w:r>
    </w:p>
    <w:p w:rsidR="00350F00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（3）国家重点学科对应专业2018届本科毕业生，且学习成绩优良。</w:t>
      </w:r>
    </w:p>
    <w:p w:rsidR="00350F00" w:rsidRDefault="00CF73AE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二</w:t>
      </w:r>
      <w:r w:rsidR="00A03201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、考核的主要内容</w:t>
      </w:r>
    </w:p>
    <w:p w:rsidR="00CF73AE" w:rsidRPr="00CF73AE" w:rsidRDefault="00CF73AE" w:rsidP="00CF73AE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1.专业水平测试，包括本专业的基本知识、基本理论等；</w:t>
      </w:r>
    </w:p>
    <w:p w:rsidR="00CF73AE" w:rsidRPr="00CF73AE" w:rsidRDefault="00CF73AE" w:rsidP="00CF73AE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2.创新能力考察，包括分析和解决问题的能力，开展科学研究的能力；</w:t>
      </w:r>
    </w:p>
    <w:p w:rsidR="00CF73AE" w:rsidRPr="00CF73AE" w:rsidRDefault="00CF73AE" w:rsidP="00CF73AE">
      <w:pPr>
        <w:widowControl/>
        <w:spacing w:line="420" w:lineRule="exact"/>
        <w:ind w:leftChars="228" w:left="479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3.外语水平测试，包括外语听说水平测试；</w:t>
      </w:r>
    </w:p>
    <w:p w:rsidR="00350F00" w:rsidRDefault="00CF73AE" w:rsidP="00CF73AE">
      <w:pPr>
        <w:widowControl/>
        <w:spacing w:line="420" w:lineRule="exact"/>
        <w:ind w:leftChars="228" w:left="479"/>
        <w:jc w:val="left"/>
        <w:rPr>
          <w:rFonts w:ascii="仿宋_GB2312" w:eastAsia="仿宋_GB2312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4.综合素质考察，包括思想品质、身心健康、人文素养、表达能力、团队协作精神等考察。</w:t>
      </w:r>
    </w:p>
    <w:p w:rsidR="00350F00" w:rsidRDefault="00CF73AE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</w:t>
      </w:r>
      <w:r w:rsidR="00A03201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、选拔程序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1.符合条件的学生网上报名申请，并向学院提交纸质申请材料（</w:t>
      </w:r>
      <w:r w:rsidRPr="00DF4E08">
        <w:rPr>
          <w:rFonts w:ascii="仿宋_GB2312" w:eastAsia="仿宋_GB2312" w:hAnsi="宋体" w:cs="宋体" w:hint="eastAsia"/>
          <w:b/>
          <w:kern w:val="0"/>
          <w:sz w:val="24"/>
          <w:szCs w:val="24"/>
        </w:rPr>
        <w:t>不提交纸质申请材料报名申请无效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）；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2.学院对申请人进行资格审查，通知符合条件的申请人参加综合考核；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3.学院对符合条件的学生进行考核测试，</w:t>
      </w:r>
      <w:r w:rsidR="00E67154">
        <w:rPr>
          <w:rFonts w:ascii="仿宋_GB2312" w:eastAsia="仿宋_GB2312" w:hAnsi="宋体" w:cs="宋体" w:hint="eastAsia"/>
          <w:kern w:val="0"/>
          <w:sz w:val="24"/>
          <w:szCs w:val="24"/>
        </w:rPr>
        <w:t>考核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以面试方式开展，面试组专家不少于3</w:t>
      </w:r>
      <w:r w:rsidR="00E67154">
        <w:rPr>
          <w:rFonts w:ascii="仿宋_GB2312" w:eastAsia="仿宋_GB2312" w:hAnsi="宋体" w:cs="宋体" w:hint="eastAsia"/>
          <w:kern w:val="0"/>
          <w:sz w:val="24"/>
          <w:szCs w:val="24"/>
        </w:rPr>
        <w:t>人，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由学院</w:t>
      </w:r>
      <w:r w:rsidR="00E67154">
        <w:rPr>
          <w:rFonts w:ascii="仿宋_GB2312" w:eastAsia="仿宋_GB2312" w:hAnsi="宋体" w:cs="宋体" w:hint="eastAsia"/>
          <w:kern w:val="0"/>
          <w:sz w:val="24"/>
          <w:szCs w:val="24"/>
        </w:rPr>
        <w:t>或系所负责人担任组长、由相关学科的导师组成。对每个学生面试时间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为10~20分钟。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4.学院考核后初步确定考核优秀名单并报研究生院，经研究生招生办公室审核后公示考核优秀者名单；</w:t>
      </w:r>
    </w:p>
    <w:p w:rsidR="00350F00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5.公示无异议后向考核优秀者出具书面证明。</w:t>
      </w:r>
    </w:p>
    <w:p w:rsidR="00350F00" w:rsidRDefault="00CF73AE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四</w:t>
      </w:r>
      <w:r w:rsidR="00A03201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、考核优秀者奖励政策</w:t>
      </w:r>
    </w:p>
    <w:p w:rsidR="00CF73AE" w:rsidRPr="00CF73AE" w:rsidRDefault="00CF73AE" w:rsidP="00CF73AE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lastRenderedPageBreak/>
        <w:t>1.推荐免试生政策</w:t>
      </w:r>
    </w:p>
    <w:p w:rsidR="00CF73AE" w:rsidRPr="00CF73AE" w:rsidRDefault="00CF73AE" w:rsidP="00CF73AE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（1）若取得本科所在高校推荐免试资格并报考我</w:t>
      </w:r>
      <w:r w:rsidR="00E67154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，我</w:t>
      </w:r>
      <w:r w:rsidR="00E67154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将以推免生优先录取；</w:t>
      </w:r>
    </w:p>
    <w:p w:rsidR="00CF73AE" w:rsidRPr="00CF73AE" w:rsidRDefault="00CF73AE" w:rsidP="00CF73AE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（2）将设新生特别奖学金，择优奖励部分我校录取的推荐免试生，特等奖50000元/生，一等奖20000元/生，二等奖5000元/生。特等奖名额视情况确定，主要用于奖励来自首批“985工程”高校且本科专业所对应学科全国排名前五名的优秀推免生，另对特等奖指导教师奖励5000元；一等奖名额视情况确定15名左右，用于奖励来自“985工程”高校和“211工程”高校中特别优秀的推免生，同等条件</w:t>
      </w:r>
      <w:proofErr w:type="gramStart"/>
      <w:r w:rsidRPr="00CF73AE">
        <w:rPr>
          <w:rFonts w:ascii="仿宋_GB2312" w:eastAsia="仿宋_GB2312" w:hAnsi="宋体" w:hint="eastAsia"/>
          <w:sz w:val="24"/>
          <w:szCs w:val="24"/>
        </w:rPr>
        <w:t>下直博生</w:t>
      </w:r>
      <w:proofErr w:type="gramEnd"/>
      <w:r w:rsidRPr="00CF73AE">
        <w:rPr>
          <w:rFonts w:ascii="仿宋_GB2312" w:eastAsia="仿宋_GB2312" w:hAnsi="宋体" w:hint="eastAsia"/>
          <w:sz w:val="24"/>
          <w:szCs w:val="24"/>
        </w:rPr>
        <w:t>优先；二等奖120名左右择优奖励部分优秀的推免生，同等条件</w:t>
      </w:r>
      <w:proofErr w:type="gramStart"/>
      <w:r w:rsidRPr="00CF73AE">
        <w:rPr>
          <w:rFonts w:ascii="仿宋_GB2312" w:eastAsia="仿宋_GB2312" w:hAnsi="宋体" w:hint="eastAsia"/>
          <w:sz w:val="24"/>
          <w:szCs w:val="24"/>
        </w:rPr>
        <w:t>下直博生</w:t>
      </w:r>
      <w:proofErr w:type="gramEnd"/>
      <w:r w:rsidRPr="00CF73AE">
        <w:rPr>
          <w:rFonts w:ascii="仿宋_GB2312" w:eastAsia="仿宋_GB2312" w:hAnsi="宋体" w:hint="eastAsia"/>
          <w:sz w:val="24"/>
          <w:szCs w:val="24"/>
        </w:rPr>
        <w:t>优先。其他奖助学金可兼得；</w:t>
      </w:r>
    </w:p>
    <w:p w:rsidR="00CF73AE" w:rsidRPr="00CF73AE" w:rsidRDefault="00CF73AE" w:rsidP="00E67154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（3）经考核优秀的推荐免试</w:t>
      </w:r>
      <w:proofErr w:type="gramStart"/>
      <w:r w:rsidRPr="00CF73AE">
        <w:rPr>
          <w:rFonts w:ascii="仿宋_GB2312" w:eastAsia="仿宋_GB2312" w:hAnsi="宋体" w:hint="eastAsia"/>
          <w:sz w:val="24"/>
          <w:szCs w:val="24"/>
        </w:rPr>
        <w:t>生根据</w:t>
      </w:r>
      <w:proofErr w:type="gramEnd"/>
      <w:r w:rsidRPr="00CF73AE">
        <w:rPr>
          <w:rFonts w:ascii="仿宋_GB2312" w:eastAsia="仿宋_GB2312" w:hAnsi="宋体" w:hint="eastAsia"/>
          <w:sz w:val="24"/>
          <w:szCs w:val="24"/>
        </w:rPr>
        <w:t>其个人意向优先向我</w:t>
      </w:r>
      <w:r w:rsidR="00E67154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优秀导师推荐。</w:t>
      </w:r>
    </w:p>
    <w:p w:rsidR="00CF73AE" w:rsidRPr="00CF73AE" w:rsidRDefault="00CF73AE" w:rsidP="00CF73AE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2.统考生政策</w:t>
      </w:r>
    </w:p>
    <w:p w:rsidR="00CF73AE" w:rsidRPr="00CF73AE" w:rsidRDefault="00CF73AE" w:rsidP="00CF73AE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（1）参加2018年全国硕士研究生招生考试，且第一志愿报考我</w:t>
      </w:r>
      <w:r w:rsidR="00E67154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，初试成绩达到报考专业的我</w:t>
      </w:r>
      <w:r w:rsidR="00E67154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复试分数线，即享有优先录取的资格。</w:t>
      </w:r>
    </w:p>
    <w:p w:rsidR="00CF73AE" w:rsidRPr="00CF73AE" w:rsidRDefault="00CF73AE" w:rsidP="00CF73AE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（2）参加2018年全国硕士研究生招生考试，且第一志愿报考我</w:t>
      </w:r>
      <w:r w:rsidR="00493B96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，初试成绩达到所填报志愿专业国家初试分数线，但未达到第一志愿报考专业的我</w:t>
      </w:r>
      <w:r w:rsidR="00493B96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复试分数线，即可享有优先</w:t>
      </w:r>
      <w:r w:rsidR="00493B96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内调剂的资格。</w:t>
      </w:r>
    </w:p>
    <w:p w:rsidR="00350F00" w:rsidRDefault="00CF73AE" w:rsidP="00493B96">
      <w:pPr>
        <w:widowControl/>
        <w:spacing w:line="420" w:lineRule="exact"/>
        <w:ind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CF73AE">
        <w:rPr>
          <w:rFonts w:ascii="仿宋_GB2312" w:eastAsia="仿宋_GB2312" w:hAnsi="宋体" w:hint="eastAsia"/>
          <w:sz w:val="24"/>
          <w:szCs w:val="24"/>
        </w:rPr>
        <w:t>（3）第一志愿报考我</w:t>
      </w:r>
      <w:r w:rsidR="00493B96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且被我</w:t>
      </w:r>
      <w:r w:rsidR="00493B96">
        <w:rPr>
          <w:rFonts w:ascii="仿宋_GB2312" w:eastAsia="仿宋_GB2312" w:hAnsi="宋体" w:hint="eastAsia"/>
          <w:sz w:val="24"/>
          <w:szCs w:val="24"/>
        </w:rPr>
        <w:t>院</w:t>
      </w:r>
      <w:r w:rsidRPr="00CF73AE">
        <w:rPr>
          <w:rFonts w:ascii="仿宋_GB2312" w:eastAsia="仿宋_GB2312" w:hAnsi="宋体" w:hint="eastAsia"/>
          <w:sz w:val="24"/>
          <w:szCs w:val="24"/>
        </w:rPr>
        <w:t>录取的统考生（不含定向生），第一学年享受学业奖学金10000元。</w:t>
      </w:r>
    </w:p>
    <w:p w:rsidR="00350F00" w:rsidRDefault="00E246EA">
      <w:pPr>
        <w:widowControl/>
        <w:spacing w:line="42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五</w:t>
      </w:r>
      <w:r w:rsidR="00A03201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、具体申请程序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1.网上申请时间：2017年6月16日—2017年9月12日</w:t>
      </w:r>
      <w:r w:rsidR="00E246EA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网址：http://gsmis.nuaa.edu.cn:81//zsgl2017/tmsgl/login.aspx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2.提交纸质申请材料时间：6月20日—9月12日。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纸质申请材料的要求：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（1）网上提交申请后，下载打印《申请表》一份；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（2）由所在学校院系的教务部门加盖公章的本科学习成绩单一份，成绩要能反映排名情况；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（3）大学英语四级或六级考试成绩单</w:t>
      </w:r>
      <w:r w:rsidR="00E11115">
        <w:rPr>
          <w:rFonts w:ascii="仿宋_GB2312" w:eastAsia="仿宋_GB2312" w:hAnsi="宋体" w:cs="宋体" w:hint="eastAsia"/>
          <w:kern w:val="0"/>
          <w:sz w:val="24"/>
          <w:szCs w:val="24"/>
        </w:rPr>
        <w:t>（提交</w:t>
      </w:r>
      <w:r w:rsidR="00E11115">
        <w:rPr>
          <w:rFonts w:ascii="仿宋_GB2312" w:eastAsia="仿宋_GB2312" w:hAnsi="宋体" w:cs="宋体"/>
          <w:kern w:val="0"/>
          <w:sz w:val="24"/>
          <w:szCs w:val="24"/>
        </w:rPr>
        <w:t>复印件，原件备查</w:t>
      </w:r>
      <w:r w:rsidR="00E11115"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（4）学术成果（包括公开发表论文、出版著作、获得专利、获得学术科技奖项、承担课题或者其他具有学术水平的工作成果）；</w:t>
      </w:r>
    </w:p>
    <w:p w:rsidR="00CF73AE" w:rsidRPr="00CF73AE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（5）获得各类荣誉、表彰、奖励证书；</w:t>
      </w:r>
    </w:p>
    <w:p w:rsidR="005A5736" w:rsidRDefault="00CF73AE" w:rsidP="00CF73AE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CF73AE">
        <w:rPr>
          <w:rFonts w:ascii="仿宋_GB2312" w:eastAsia="仿宋_GB2312" w:hAnsi="宋体" w:cs="宋体" w:hint="eastAsia"/>
          <w:kern w:val="0"/>
          <w:sz w:val="24"/>
          <w:szCs w:val="24"/>
        </w:rPr>
        <w:t>申请人提供的材料必须真实。凡弄虚作假者，一经发现，即取消综合考核成绩；录取后发现作假者，报请教育部取消研究生学籍。</w:t>
      </w:r>
    </w:p>
    <w:p w:rsidR="00484594" w:rsidRPr="00484594" w:rsidRDefault="00484594" w:rsidP="0048459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t>上述纸质材料请</w:t>
      </w:r>
      <w:r w:rsidR="00E11B70">
        <w:rPr>
          <w:rFonts w:ascii="仿宋_GB2312" w:eastAsia="仿宋_GB2312" w:hAnsi="宋体" w:cs="宋体"/>
          <w:kern w:val="0"/>
          <w:sz w:val="24"/>
          <w:szCs w:val="24"/>
        </w:rPr>
        <w:t>交至</w:t>
      </w:r>
      <w:r w:rsidR="00EB1BD0">
        <w:rPr>
          <w:rFonts w:ascii="仿宋_GB2312" w:eastAsia="仿宋_GB2312" w:hAnsi="宋体" w:cs="宋体" w:hint="eastAsia"/>
          <w:kern w:val="0"/>
          <w:sz w:val="24"/>
          <w:szCs w:val="24"/>
        </w:rPr>
        <w:t>南航</w:t>
      </w:r>
      <w:r w:rsidR="00E11B70">
        <w:rPr>
          <w:rFonts w:ascii="仿宋_GB2312" w:eastAsia="仿宋_GB2312" w:hAnsi="宋体" w:cs="宋体"/>
          <w:kern w:val="0"/>
          <w:sz w:val="24"/>
          <w:szCs w:val="24"/>
        </w:rPr>
        <w:t>明故宫校区</w:t>
      </w:r>
      <w:r w:rsidR="00E11B70">
        <w:rPr>
          <w:rFonts w:ascii="仿宋_GB2312" w:eastAsia="仿宋_GB2312" w:hAnsi="宋体" w:cs="宋体" w:hint="eastAsia"/>
          <w:kern w:val="0"/>
          <w:sz w:val="24"/>
          <w:szCs w:val="24"/>
        </w:rPr>
        <w:t>3号</w:t>
      </w:r>
      <w:r w:rsidR="00E11B70">
        <w:rPr>
          <w:rFonts w:ascii="仿宋_GB2312" w:eastAsia="仿宋_GB2312" w:hAnsi="宋体" w:cs="宋体"/>
          <w:kern w:val="0"/>
          <w:sz w:val="24"/>
          <w:szCs w:val="24"/>
        </w:rPr>
        <w:t>楼</w:t>
      </w:r>
      <w:r w:rsidR="00E11B70">
        <w:rPr>
          <w:rFonts w:ascii="仿宋_GB2312" w:eastAsia="仿宋_GB2312" w:hAnsi="宋体" w:cs="宋体" w:hint="eastAsia"/>
          <w:kern w:val="0"/>
          <w:sz w:val="24"/>
          <w:szCs w:val="24"/>
        </w:rPr>
        <w:t>308室</w:t>
      </w:r>
      <w:r w:rsidR="00E11B70">
        <w:rPr>
          <w:rFonts w:ascii="仿宋_GB2312" w:eastAsia="仿宋_GB2312" w:hAnsi="宋体" w:cs="宋体" w:hint="eastAsia"/>
          <w:kern w:val="0"/>
          <w:sz w:val="24"/>
          <w:szCs w:val="24"/>
        </w:rPr>
        <w:t>或</w:t>
      </w: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t>寄送至我院。考生如函寄，寄达地址: 南京市秦淮区御道街29号南京航空航天大学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航天</w:t>
      </w: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t>学院,</w:t>
      </w:r>
      <w:r w:rsidR="00F46741">
        <w:rPr>
          <w:rFonts w:ascii="仿宋_GB2312" w:eastAsia="仿宋_GB2312" w:hAnsi="宋体" w:cs="宋体" w:hint="eastAsia"/>
          <w:kern w:val="0"/>
          <w:sz w:val="24"/>
          <w:szCs w:val="24"/>
        </w:rPr>
        <w:t>谭老师（收），</w:t>
      </w: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t>邮编：</w:t>
      </w: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210016，电话：025-8489</w:t>
      </w:r>
      <w:r>
        <w:rPr>
          <w:rFonts w:ascii="仿宋_GB2312" w:eastAsia="仿宋_GB2312" w:hAnsi="宋体" w:cs="宋体"/>
          <w:kern w:val="0"/>
          <w:sz w:val="24"/>
          <w:szCs w:val="24"/>
        </w:rPr>
        <w:t>2805</w:t>
      </w: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  <w:r w:rsidR="00EB1BD0" w:rsidRPr="00EB1BD0">
        <w:rPr>
          <w:rFonts w:ascii="仿宋_GB2312" w:eastAsia="仿宋_GB2312" w:hAnsi="宋体" w:cs="宋体" w:hint="eastAsia"/>
          <w:kern w:val="0"/>
          <w:sz w:val="24"/>
          <w:szCs w:val="24"/>
        </w:rPr>
        <w:t>（特别提示：外地考生如函寄，必须以挂号信或者EMS寄送，快递邮寄拒收）</w:t>
      </w:r>
    </w:p>
    <w:p w:rsidR="00F46741" w:rsidRDefault="00484594" w:rsidP="0048459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484594">
        <w:rPr>
          <w:rFonts w:ascii="仿宋_GB2312" w:eastAsia="仿宋_GB2312" w:hAnsi="宋体" w:cs="宋体" w:hint="eastAsia"/>
          <w:kern w:val="0"/>
          <w:sz w:val="24"/>
          <w:szCs w:val="24"/>
        </w:rPr>
        <w:t>接收材料截止日期2017年9月12日（日期以寄出时邮戳为准）。未能按时、按要求寄送材料者，报名信息无效。</w:t>
      </w:r>
    </w:p>
    <w:p w:rsidR="00E11115" w:rsidRPr="00484594" w:rsidRDefault="00E11115" w:rsidP="00484594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E11115">
        <w:rPr>
          <w:rFonts w:ascii="仿宋_GB2312" w:eastAsia="仿宋_GB2312" w:hAnsi="宋体" w:cs="宋体" w:hint="eastAsia"/>
          <w:kern w:val="0"/>
          <w:sz w:val="24"/>
          <w:szCs w:val="24"/>
        </w:rPr>
        <w:t>注：如遇我院赴各大高校招生宣传，也可以在当地考核，学生考核前必须向考核小组提交纸质材料。</w:t>
      </w:r>
    </w:p>
    <w:p w:rsidR="002D122F" w:rsidRDefault="00A03201" w:rsidP="005C2DFD">
      <w:pPr>
        <w:widowControl/>
        <w:spacing w:line="42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具体考核</w:t>
      </w:r>
      <w:r>
        <w:rPr>
          <w:rFonts w:ascii="仿宋_GB2312" w:eastAsia="仿宋_GB2312" w:hAnsi="宋体" w:cs="宋体"/>
          <w:kern w:val="0"/>
          <w:sz w:val="24"/>
          <w:szCs w:val="24"/>
        </w:rPr>
        <w:t>测试时间另行通知。</w:t>
      </w:r>
    </w:p>
    <w:p w:rsidR="00350F00" w:rsidRDefault="00E11036" w:rsidP="005C2DFD">
      <w:pPr>
        <w:widowControl/>
        <w:spacing w:line="420" w:lineRule="exact"/>
        <w:ind w:firstLineChars="3400" w:firstLine="816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航天学院</w:t>
      </w:r>
    </w:p>
    <w:p w:rsidR="00350F00" w:rsidRDefault="00A03201">
      <w:pPr>
        <w:spacing w:line="42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                                                               </w:t>
      </w:r>
      <w:r>
        <w:rPr>
          <w:rFonts w:ascii="仿宋_GB2312" w:eastAsia="仿宋_GB2312" w:hAnsi="宋体" w:hint="eastAsia"/>
          <w:sz w:val="24"/>
          <w:szCs w:val="24"/>
        </w:rPr>
        <w:t>201</w:t>
      </w:r>
      <w:r w:rsidR="00CF73AE">
        <w:rPr>
          <w:rFonts w:ascii="仿宋_GB2312" w:eastAsia="仿宋_GB2312" w:hAnsi="宋体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年6月</w:t>
      </w:r>
    </w:p>
    <w:sectPr w:rsidR="00350F00" w:rsidSect="005C2DFD">
      <w:pgSz w:w="11906" w:h="16838"/>
      <w:pgMar w:top="1191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8"/>
    <w:rsid w:val="0000643C"/>
    <w:rsid w:val="000B2130"/>
    <w:rsid w:val="00141D98"/>
    <w:rsid w:val="001C5E45"/>
    <w:rsid w:val="002C2C07"/>
    <w:rsid w:val="002D122F"/>
    <w:rsid w:val="00350F00"/>
    <w:rsid w:val="00353102"/>
    <w:rsid w:val="004013D2"/>
    <w:rsid w:val="00484594"/>
    <w:rsid w:val="00493B96"/>
    <w:rsid w:val="004A5B1D"/>
    <w:rsid w:val="004B2285"/>
    <w:rsid w:val="004D769A"/>
    <w:rsid w:val="005A5736"/>
    <w:rsid w:val="005C2DFD"/>
    <w:rsid w:val="005E03C4"/>
    <w:rsid w:val="00605390"/>
    <w:rsid w:val="006A73B2"/>
    <w:rsid w:val="006F79A3"/>
    <w:rsid w:val="00776608"/>
    <w:rsid w:val="007F440C"/>
    <w:rsid w:val="00813330"/>
    <w:rsid w:val="00813820"/>
    <w:rsid w:val="008470FE"/>
    <w:rsid w:val="00A03201"/>
    <w:rsid w:val="00AF4829"/>
    <w:rsid w:val="00BA6A08"/>
    <w:rsid w:val="00BB48E2"/>
    <w:rsid w:val="00C72CC6"/>
    <w:rsid w:val="00C96C1A"/>
    <w:rsid w:val="00CF73AE"/>
    <w:rsid w:val="00D10F44"/>
    <w:rsid w:val="00D7492D"/>
    <w:rsid w:val="00DB48F7"/>
    <w:rsid w:val="00DF4E08"/>
    <w:rsid w:val="00E11036"/>
    <w:rsid w:val="00E11115"/>
    <w:rsid w:val="00E11B70"/>
    <w:rsid w:val="00E246EA"/>
    <w:rsid w:val="00E35065"/>
    <w:rsid w:val="00E67154"/>
    <w:rsid w:val="00EB1BD0"/>
    <w:rsid w:val="00F46741"/>
    <w:rsid w:val="00F84B1E"/>
    <w:rsid w:val="00FD0D73"/>
    <w:rsid w:val="039C689B"/>
    <w:rsid w:val="07364557"/>
    <w:rsid w:val="08510264"/>
    <w:rsid w:val="08867060"/>
    <w:rsid w:val="0A4416F9"/>
    <w:rsid w:val="12207162"/>
    <w:rsid w:val="12B50C98"/>
    <w:rsid w:val="167A08BE"/>
    <w:rsid w:val="185F5F3F"/>
    <w:rsid w:val="18C25C21"/>
    <w:rsid w:val="19404C12"/>
    <w:rsid w:val="19A32E72"/>
    <w:rsid w:val="1B2208AE"/>
    <w:rsid w:val="1C5D6CD6"/>
    <w:rsid w:val="1D9E55E9"/>
    <w:rsid w:val="236A6614"/>
    <w:rsid w:val="2AD31531"/>
    <w:rsid w:val="2B83322F"/>
    <w:rsid w:val="2DD37277"/>
    <w:rsid w:val="3BE56E76"/>
    <w:rsid w:val="3BEB100D"/>
    <w:rsid w:val="3EA21A28"/>
    <w:rsid w:val="3EEC0DB6"/>
    <w:rsid w:val="401037F3"/>
    <w:rsid w:val="4DC62A07"/>
    <w:rsid w:val="4FBA3030"/>
    <w:rsid w:val="56B17ADC"/>
    <w:rsid w:val="56E7019D"/>
    <w:rsid w:val="627E587D"/>
    <w:rsid w:val="649865B6"/>
    <w:rsid w:val="66824282"/>
    <w:rsid w:val="74CD403C"/>
    <w:rsid w:val="76A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592A7-E695-4A37-BA5A-BB4E68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93B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93B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tanlei</cp:lastModifiedBy>
  <cp:revision>30</cp:revision>
  <cp:lastPrinted>2017-06-08T07:09:00Z</cp:lastPrinted>
  <dcterms:created xsi:type="dcterms:W3CDTF">2016-06-20T03:32:00Z</dcterms:created>
  <dcterms:modified xsi:type="dcterms:W3CDTF">2017-06-15T03:16:00Z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