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A5" w:rsidRDefault="000314A5" w:rsidP="000314A5">
      <w:pPr>
        <w:jc w:val="center"/>
        <w:rPr>
          <w:b/>
          <w:bCs/>
          <w:sz w:val="32"/>
        </w:rPr>
      </w:pPr>
      <w:r>
        <w:rPr>
          <w:rFonts w:hint="eastAsia"/>
          <w:b/>
          <w:bCs/>
          <w:sz w:val="32"/>
        </w:rPr>
        <w:t>专业技术职务评审常见问题回答</w:t>
      </w:r>
    </w:p>
    <w:p w:rsidR="000314A5" w:rsidRPr="000314A5" w:rsidRDefault="000314A5" w:rsidP="00E202AF">
      <w:pPr>
        <w:widowControl/>
        <w:spacing w:line="400" w:lineRule="exact"/>
        <w:ind w:firstLine="435"/>
        <w:jc w:val="left"/>
        <w:rPr>
          <w:rFonts w:ascii="宋体" w:eastAsia="宋体" w:hAnsi="宋体" w:cs="宋体"/>
          <w:b/>
          <w:bCs/>
          <w:color w:val="333333"/>
          <w:kern w:val="0"/>
          <w:sz w:val="24"/>
          <w:szCs w:val="24"/>
        </w:rPr>
      </w:pPr>
    </w:p>
    <w:p w:rsidR="00E202AF" w:rsidRPr="00E202AF" w:rsidRDefault="00E202AF" w:rsidP="00E202AF">
      <w:pPr>
        <w:widowControl/>
        <w:spacing w:line="400" w:lineRule="exact"/>
        <w:ind w:firstLine="435"/>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1、问：高校教师（</w:t>
      </w:r>
      <w:proofErr w:type="gramStart"/>
      <w:r w:rsidRPr="00E202AF">
        <w:rPr>
          <w:rFonts w:ascii="宋体" w:eastAsia="宋体" w:hAnsi="宋体" w:cs="宋体"/>
          <w:b/>
          <w:bCs/>
          <w:color w:val="333333"/>
          <w:kern w:val="0"/>
          <w:sz w:val="24"/>
          <w:szCs w:val="24"/>
        </w:rPr>
        <w:t>含学生</w:t>
      </w:r>
      <w:proofErr w:type="gramEnd"/>
      <w:r w:rsidRPr="00E202AF">
        <w:rPr>
          <w:rFonts w:ascii="宋体" w:eastAsia="宋体" w:hAnsi="宋体" w:cs="宋体"/>
          <w:b/>
          <w:bCs/>
          <w:color w:val="333333"/>
          <w:kern w:val="0"/>
          <w:sz w:val="24"/>
          <w:szCs w:val="24"/>
        </w:rPr>
        <w:t>思想政治教育教师）高、中级职务任职资格申报人员必须持有高校教师资格证书吗？</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435"/>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答：是。</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435"/>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2、问：申报高校教师职务对学历要求是如何规定的？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答：申报高校教师高、中级职称及高级实验师职</w:t>
      </w:r>
      <w:proofErr w:type="gramStart"/>
      <w:r w:rsidRPr="00E202AF">
        <w:rPr>
          <w:rFonts w:ascii="宋体" w:eastAsia="宋体" w:hAnsi="宋体" w:cs="宋体" w:hint="eastAsia"/>
          <w:color w:val="333333"/>
          <w:kern w:val="0"/>
          <w:sz w:val="24"/>
          <w:szCs w:val="24"/>
        </w:rPr>
        <w:t>务</w:t>
      </w:r>
      <w:proofErr w:type="gramEnd"/>
      <w:r w:rsidRPr="00E202AF">
        <w:rPr>
          <w:rFonts w:ascii="宋体" w:eastAsia="宋体" w:hAnsi="宋体" w:cs="宋体" w:hint="eastAsia"/>
          <w:color w:val="333333"/>
          <w:kern w:val="0"/>
          <w:sz w:val="24"/>
          <w:szCs w:val="24"/>
        </w:rPr>
        <w:t>任职资格的人员，必须具备国民教育序列大学本科及以上学历。</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博士点学科45岁以下青年教师，申请讲师（助研）、副教授（副研）者须具有硕士学位，申请教授（研究员）者须具有博士学位。</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硕士点学科及新办的本科专业45岁以下青年教师申请高级职务须具有硕士学位。</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教师及其他专业技术人员参加各种形式的研究生课程进修班学习，可作为专业技术人员的进修阅历，其结业证书不作为评聘专业技术职务的学历依据。</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3、问：申报高校教师职务对资历是如何要求的？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答：（一）申报教授资格，须具备大学本科以上学历或学士以上学位，取得副教授资格，并受聘副教授职务5年以上。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（二）申报副教授资格须具备下列条件之一：</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（1）获得博士学位后，取得讲师资格并受聘讲师职务2年以上。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（2）具有大学本科以上学历或学士以上学位，取得讲师资格并受聘讲师职务5年以上。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（三）申报讲师资格，必须具备下列条件之一：</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（1）具有学士学位，取得助教资格并受聘助教职务4年以上。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（2）具有第二学士学位，取得助教资格并受聘助教职务3年以上。</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（3）获得硕士学位后，取得助教资格并受聘助教职务2年左右。</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（4）获得博士学位。</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（四）助教任职条件，须具备下列条件之一：</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（1）获得学士学位，经过一年以上见习试用，表明能胜任和履行助教职责。</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（2）获得硕士学位或研究生班毕业证书或第二学士学位证书，经过三个月以上考察，表明能胜任和履行助教职责。</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4、问：申报专业技术职务对考核要求是怎样规定的？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lastRenderedPageBreak/>
        <w:t>答：申报者任现职以来年度考核均在“合格”及以上者，方可申报高一级职务任职资格。</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凡申请教师系列任职资格者，在近三年内应通过学校</w:t>
      </w:r>
      <w:proofErr w:type="gramStart"/>
      <w:r w:rsidRPr="00E202AF">
        <w:rPr>
          <w:rFonts w:ascii="宋体" w:eastAsia="宋体" w:hAnsi="宋体" w:cs="宋体" w:hint="eastAsia"/>
          <w:color w:val="333333"/>
          <w:kern w:val="0"/>
          <w:sz w:val="24"/>
          <w:szCs w:val="24"/>
        </w:rPr>
        <w:t>评估办</w:t>
      </w:r>
      <w:proofErr w:type="gramEnd"/>
      <w:r w:rsidRPr="00E202AF">
        <w:rPr>
          <w:rFonts w:ascii="宋体" w:eastAsia="宋体" w:hAnsi="宋体" w:cs="宋体" w:hint="eastAsia"/>
          <w:color w:val="333333"/>
          <w:kern w:val="0"/>
          <w:sz w:val="24"/>
          <w:szCs w:val="24"/>
        </w:rPr>
        <w:t>组织的课堂教学质量综合评估，其中申请讲师任职资格者评估成绩应为“合格”及以上，申请副教授及以上任职资格者评估成绩应为“良好”及以上，破格申报者评估成绩应为“优秀”。</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申报教育管理研究员近五年以来年度工作考核至少应有一次为“优”。</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5、问：申报高级教师职务需要几篇代表作</w:t>
      </w:r>
      <w:proofErr w:type="gramStart"/>
      <w:r w:rsidRPr="00E202AF">
        <w:rPr>
          <w:rFonts w:ascii="宋体" w:eastAsia="宋体" w:hAnsi="宋体" w:cs="宋体"/>
          <w:b/>
          <w:bCs/>
          <w:color w:val="333333"/>
          <w:kern w:val="0"/>
          <w:sz w:val="24"/>
          <w:szCs w:val="24"/>
        </w:rPr>
        <w:t>送专家</w:t>
      </w:r>
      <w:proofErr w:type="gramEnd"/>
      <w:r w:rsidRPr="00E202AF">
        <w:rPr>
          <w:rFonts w:ascii="宋体" w:eastAsia="宋体" w:hAnsi="宋体" w:cs="宋体"/>
          <w:b/>
          <w:bCs/>
          <w:color w:val="333333"/>
          <w:kern w:val="0"/>
          <w:sz w:val="24"/>
          <w:szCs w:val="24"/>
        </w:rPr>
        <w:t>鉴定？</w:t>
      </w:r>
      <w:r w:rsidRPr="00E202AF">
        <w:rPr>
          <w:rFonts w:ascii="宋体" w:eastAsia="宋体" w:hAnsi="宋体" w:cs="宋体"/>
          <w:color w:val="333333"/>
          <w:kern w:val="0"/>
          <w:sz w:val="24"/>
          <w:szCs w:val="24"/>
        </w:rPr>
        <w:t> </w:t>
      </w:r>
    </w:p>
    <w:p w:rsidR="001A63DA" w:rsidRPr="00E202AF" w:rsidRDefault="00E202AF" w:rsidP="001A63DA">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w:t>
      </w:r>
      <w:r w:rsidR="001A63DA" w:rsidRPr="00831240">
        <w:rPr>
          <w:rFonts w:ascii="宋体" w:eastAsia="宋体" w:hAnsi="宋体" w:cs="宋体" w:hint="eastAsia"/>
          <w:color w:val="333333"/>
          <w:kern w:val="0"/>
          <w:sz w:val="24"/>
          <w:szCs w:val="24"/>
        </w:rPr>
        <w:t>正常晋升</w:t>
      </w:r>
      <w:proofErr w:type="gramStart"/>
      <w:r w:rsidR="001A63DA" w:rsidRPr="00831240">
        <w:rPr>
          <w:rFonts w:ascii="宋体" w:eastAsia="宋体" w:hAnsi="宋体" w:cs="宋体" w:hint="eastAsia"/>
          <w:color w:val="333333"/>
          <w:kern w:val="0"/>
          <w:sz w:val="24"/>
          <w:szCs w:val="24"/>
        </w:rPr>
        <w:t>正高送</w:t>
      </w:r>
      <w:proofErr w:type="gramEnd"/>
      <w:r w:rsidR="001A63DA" w:rsidRPr="00831240">
        <w:rPr>
          <w:rFonts w:ascii="宋体" w:eastAsia="宋体" w:hAnsi="宋体" w:cs="宋体" w:hint="eastAsia"/>
          <w:color w:val="333333"/>
          <w:kern w:val="0"/>
          <w:sz w:val="24"/>
          <w:szCs w:val="24"/>
        </w:rPr>
        <w:t>5位校外专家评议、副高送3位校外专家评议，破格晋升</w:t>
      </w:r>
      <w:proofErr w:type="gramStart"/>
      <w:r w:rsidR="001A63DA" w:rsidRPr="00831240">
        <w:rPr>
          <w:rFonts w:ascii="宋体" w:eastAsia="宋体" w:hAnsi="宋体" w:cs="宋体" w:hint="eastAsia"/>
          <w:color w:val="333333"/>
          <w:kern w:val="0"/>
          <w:sz w:val="24"/>
          <w:szCs w:val="24"/>
        </w:rPr>
        <w:t>正高送</w:t>
      </w:r>
      <w:proofErr w:type="gramEnd"/>
      <w:r w:rsidR="001A63DA" w:rsidRPr="00831240">
        <w:rPr>
          <w:rFonts w:ascii="宋体" w:eastAsia="宋体" w:hAnsi="宋体" w:cs="宋体" w:hint="eastAsia"/>
          <w:color w:val="333333"/>
          <w:kern w:val="0"/>
          <w:sz w:val="24"/>
          <w:szCs w:val="24"/>
        </w:rPr>
        <w:t>7位校外专家评议、副高送5位校外专家评议；</w:t>
      </w:r>
      <w:r w:rsidR="001A63DA" w:rsidRPr="00E202AF">
        <w:rPr>
          <w:rFonts w:ascii="宋体" w:eastAsia="宋体" w:hAnsi="宋体" w:cs="宋体" w:hint="eastAsia"/>
          <w:color w:val="333333"/>
          <w:kern w:val="0"/>
          <w:sz w:val="24"/>
          <w:szCs w:val="24"/>
        </w:rPr>
        <w:t>同行专家鉴定须由学校人事处统一组织。</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6、问：什么情况下，职称外语可以免考？</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答：符合下列条件之一者，职称外语可以免考：</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（1）已取得硕士及以上学位或研究生学历的。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（2）经我驻外使领馆或教育部等国家留学人员认定机构出具证明认可的1年以上（含1年）留学经历的。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（3）任现职期间，外文专著、译著在国家认定的正式出版社出版，且累计文字量不少于5万字的。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（4）任现职期间，获得省部级二等奖及以上科技奖励的。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（5）年龄超过50岁（含50周岁），从事专业技术工作25年以上，且目前在专业技术岗位工作的。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（6）取得教育部认可的国民教育系列外语专业大专及以上学历并从事本专业工作，申报职称有第二外语要求的。</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7、问：什么情况下，职称计算机信息技术应用能力可以免考？</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答：（1）获得计算机专业本科及以上学历；</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（2）参加全国计算机软件专业技术资格（水平）考试，成绩合格；</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（3）非计算机专业毕业，现从事计算机专业教学工作，且申报计算机学科专业技术职务任职资格的人员。</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8、问：转岗评审有哪些要求？</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lastRenderedPageBreak/>
        <w:t>答：高校以外其他部门的专业技术人员调至高校任教，须及时转评高校教师职务任职资格，并按以下规定执行：</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（1）同级转</w:t>
      </w:r>
      <w:proofErr w:type="gramStart"/>
      <w:r w:rsidRPr="00E202AF">
        <w:rPr>
          <w:rFonts w:ascii="宋体" w:eastAsia="宋体" w:hAnsi="宋体" w:cs="宋体" w:hint="eastAsia"/>
          <w:color w:val="333333"/>
          <w:kern w:val="0"/>
          <w:sz w:val="24"/>
          <w:szCs w:val="24"/>
        </w:rPr>
        <w:t>评须从事</w:t>
      </w:r>
      <w:proofErr w:type="gramEnd"/>
      <w:r w:rsidRPr="00E202AF">
        <w:rPr>
          <w:rFonts w:ascii="宋体" w:eastAsia="宋体" w:hAnsi="宋体" w:cs="宋体" w:hint="eastAsia"/>
          <w:color w:val="333333"/>
          <w:kern w:val="0"/>
          <w:sz w:val="24"/>
          <w:szCs w:val="24"/>
        </w:rPr>
        <w:t>一年以上高校教学、科研工作，经考核符合相应条件，并能履行相应岗位职责，方可申报同级转评。评审原专业技术职务任职资格时的外语和计算机证书，同级转评时仍有效。</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（2）同级转评高校教师职务任职资格后，若申报高一级职务任职资格，</w:t>
      </w:r>
      <w:proofErr w:type="gramStart"/>
      <w:r w:rsidRPr="00E202AF">
        <w:rPr>
          <w:rFonts w:ascii="宋体" w:eastAsia="宋体" w:hAnsi="宋体" w:cs="宋体" w:hint="eastAsia"/>
          <w:color w:val="333333"/>
          <w:kern w:val="0"/>
          <w:sz w:val="24"/>
          <w:szCs w:val="24"/>
        </w:rPr>
        <w:t>须从事</w:t>
      </w:r>
      <w:proofErr w:type="gramEnd"/>
      <w:r w:rsidRPr="00E202AF">
        <w:rPr>
          <w:rFonts w:ascii="宋体" w:eastAsia="宋体" w:hAnsi="宋体" w:cs="宋体" w:hint="eastAsia"/>
          <w:color w:val="333333"/>
          <w:kern w:val="0"/>
          <w:sz w:val="24"/>
          <w:szCs w:val="24"/>
        </w:rPr>
        <w:t>高校教学工作三年以上。其担任高校教师外的其他专业技术职务任职年限可与担任高校教师职务任职年限连续计算。</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9、问：关于学术成果有哪些要求？</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答：（1</w:t>
      </w:r>
      <w:r w:rsidRPr="00E202AF">
        <w:rPr>
          <w:rFonts w:ascii="宋体" w:eastAsia="宋体" w:hAnsi="宋体" w:cs="宋体"/>
          <w:color w:val="333333"/>
          <w:kern w:val="0"/>
          <w:sz w:val="24"/>
          <w:szCs w:val="24"/>
        </w:rPr>
        <w:t>）申报人提交的论文、论著必须是</w:t>
      </w:r>
      <w:r w:rsidRPr="00E202AF">
        <w:rPr>
          <w:rFonts w:ascii="宋体" w:eastAsia="宋体" w:hAnsi="宋体" w:cs="宋体"/>
          <w:b/>
          <w:bCs/>
          <w:color w:val="333333"/>
          <w:kern w:val="0"/>
          <w:sz w:val="24"/>
          <w:szCs w:val="24"/>
        </w:rPr>
        <w:t>任现职以来，近5年内</w:t>
      </w:r>
      <w:r w:rsidRPr="00E202AF">
        <w:rPr>
          <w:rFonts w:ascii="宋体" w:eastAsia="宋体" w:hAnsi="宋体" w:cs="宋体" w:hint="eastAsia"/>
          <w:color w:val="333333"/>
          <w:kern w:val="0"/>
          <w:sz w:val="24"/>
          <w:szCs w:val="24"/>
        </w:rPr>
        <w:t>公开发表或正式出版的。非第一作者及在增刊、内刊、专辑、论文集上的论著不作为评审材料上报。重要核心期刊和核心期刊以</w:t>
      </w:r>
      <w:proofErr w:type="gramStart"/>
      <w:r w:rsidRPr="00E202AF">
        <w:rPr>
          <w:rFonts w:ascii="宋体" w:eastAsia="宋体" w:hAnsi="宋体" w:cs="宋体" w:hint="eastAsia"/>
          <w:color w:val="333333"/>
          <w:kern w:val="0"/>
          <w:sz w:val="24"/>
          <w:szCs w:val="24"/>
        </w:rPr>
        <w:t>校科技</w:t>
      </w:r>
      <w:proofErr w:type="gramEnd"/>
      <w:r w:rsidRPr="00E202AF">
        <w:rPr>
          <w:rFonts w:ascii="宋体" w:eastAsia="宋体" w:hAnsi="宋体" w:cs="宋体" w:hint="eastAsia"/>
          <w:color w:val="333333"/>
          <w:kern w:val="0"/>
          <w:sz w:val="24"/>
          <w:szCs w:val="24"/>
        </w:rPr>
        <w:t>部公布的目录为准。</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（2</w:t>
      </w:r>
      <w:r w:rsidRPr="00E202AF">
        <w:rPr>
          <w:rFonts w:ascii="宋体" w:eastAsia="宋体" w:hAnsi="宋体" w:cs="宋体"/>
          <w:color w:val="333333"/>
          <w:kern w:val="0"/>
          <w:sz w:val="24"/>
          <w:szCs w:val="24"/>
        </w:rPr>
        <w:t>）教学、科研、技术成果必须是</w:t>
      </w:r>
      <w:r w:rsidRPr="00E202AF">
        <w:rPr>
          <w:rFonts w:ascii="宋体" w:eastAsia="宋体" w:hAnsi="宋体" w:cs="宋体"/>
          <w:b/>
          <w:bCs/>
          <w:color w:val="333333"/>
          <w:kern w:val="0"/>
          <w:sz w:val="24"/>
          <w:szCs w:val="24"/>
        </w:rPr>
        <w:t>任现职以来，近5年内</w:t>
      </w:r>
      <w:r w:rsidRPr="00E202AF">
        <w:rPr>
          <w:rFonts w:ascii="宋体" w:eastAsia="宋体" w:hAnsi="宋体" w:cs="宋体" w:hint="eastAsia"/>
          <w:color w:val="333333"/>
          <w:kern w:val="0"/>
          <w:sz w:val="24"/>
          <w:szCs w:val="24"/>
        </w:rPr>
        <w:t>通过鉴定、评奖、已经正式结题或通过规模生产已经转化为现实生产力的。所承担的课题必须是在此期间进行研究的。</w:t>
      </w:r>
      <w:r w:rsidRPr="00E202AF">
        <w:rPr>
          <w:rFonts w:ascii="宋体" w:eastAsia="宋体" w:hAnsi="宋体" w:cs="宋体"/>
          <w:color w:val="333333"/>
          <w:kern w:val="0"/>
          <w:sz w:val="24"/>
          <w:szCs w:val="24"/>
        </w:rPr>
        <w:t> </w:t>
      </w:r>
    </w:p>
    <w:p w:rsid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（3）申报人所提交的评审材料必须与其所在岗位从事工作一致。</w:t>
      </w:r>
      <w:r w:rsidRPr="00E202AF">
        <w:rPr>
          <w:rFonts w:ascii="宋体" w:eastAsia="宋体" w:hAnsi="宋体" w:cs="宋体"/>
          <w:color w:val="333333"/>
          <w:kern w:val="0"/>
          <w:sz w:val="24"/>
          <w:szCs w:val="24"/>
        </w:rPr>
        <w:t> </w:t>
      </w:r>
    </w:p>
    <w:p w:rsidR="00D92697" w:rsidRDefault="00D92697" w:rsidP="00D92697">
      <w:pPr>
        <w:widowControl/>
        <w:spacing w:line="400" w:lineRule="exact"/>
        <w:ind w:firstLineChars="200" w:firstLine="482"/>
        <w:jc w:val="left"/>
        <w:rPr>
          <w:rFonts w:ascii="宋体" w:hAnsi="宋体"/>
          <w:b/>
          <w:bCs/>
          <w:kern w:val="0"/>
          <w:sz w:val="24"/>
        </w:rPr>
      </w:pPr>
    </w:p>
    <w:p w:rsidR="00D92697" w:rsidRDefault="00D92697" w:rsidP="00D92697">
      <w:pPr>
        <w:widowControl/>
        <w:spacing w:line="400" w:lineRule="exact"/>
        <w:ind w:firstLineChars="200" w:firstLine="482"/>
        <w:jc w:val="left"/>
        <w:rPr>
          <w:rFonts w:ascii="宋体" w:hAnsi="宋体" w:cs="宋体"/>
          <w:b/>
          <w:bCs/>
          <w:kern w:val="0"/>
          <w:sz w:val="24"/>
        </w:rPr>
      </w:pPr>
      <w:r>
        <w:rPr>
          <w:rFonts w:ascii="宋体" w:hAnsi="宋体" w:hint="eastAsia"/>
          <w:b/>
          <w:bCs/>
          <w:kern w:val="0"/>
          <w:sz w:val="24"/>
        </w:rPr>
        <w:t>10</w:t>
      </w:r>
      <w:r w:rsidRPr="00604E19">
        <w:rPr>
          <w:rFonts w:ascii="宋体" w:hAnsi="宋体" w:cs="宋体" w:hint="eastAsia"/>
          <w:b/>
          <w:bCs/>
          <w:kern w:val="0"/>
          <w:sz w:val="24"/>
        </w:rPr>
        <w:t>、问：关于学术成果的时间界定有哪些要求？</w:t>
      </w:r>
    </w:p>
    <w:p w:rsidR="00A3505D" w:rsidRPr="00D07D28" w:rsidRDefault="00D92697" w:rsidP="00A3505D">
      <w:pPr>
        <w:widowControl/>
        <w:spacing w:line="400" w:lineRule="exact"/>
        <w:ind w:firstLineChars="200" w:firstLine="480"/>
        <w:jc w:val="left"/>
        <w:rPr>
          <w:rFonts w:ascii="宋体" w:hAnsi="宋体" w:cs="宋体"/>
          <w:kern w:val="0"/>
          <w:sz w:val="24"/>
        </w:rPr>
      </w:pPr>
      <w:r w:rsidRPr="00604E19">
        <w:rPr>
          <w:rFonts w:ascii="宋体" w:hAnsi="宋体" w:cs="宋体" w:hint="eastAsia"/>
          <w:kern w:val="0"/>
          <w:sz w:val="24"/>
        </w:rPr>
        <w:t>答：</w:t>
      </w:r>
      <w:r>
        <w:rPr>
          <w:rFonts w:ascii="宋体" w:hAnsi="宋体" w:cs="宋体" w:hint="eastAsia"/>
          <w:kern w:val="0"/>
          <w:sz w:val="24"/>
        </w:rPr>
        <w:t>以2014年申报为例，</w:t>
      </w:r>
      <w:r w:rsidRPr="00D07D28">
        <w:rPr>
          <w:rFonts w:ascii="宋体" w:eastAsia="宋体" w:hAnsi="宋体" w:cs="宋体" w:hint="eastAsia"/>
          <w:kern w:val="0"/>
          <w:sz w:val="24"/>
        </w:rPr>
        <w:t>“近5年以来”指2009年1月1日至2014年3月31日，“任现职以来”指任现职当年4月1日至2014年3月31日，“近5年且任现职以来”必须同时满足前述时间要求。</w:t>
      </w:r>
      <w:r w:rsidR="00A3505D">
        <w:rPr>
          <w:rFonts w:ascii="宋体" w:hAnsi="宋体" w:cs="宋体" w:hint="eastAsia"/>
          <w:kern w:val="0"/>
          <w:sz w:val="24"/>
        </w:rPr>
        <w:t>对于博士毕业后来校工作者，申报副高职称时，</w:t>
      </w:r>
      <w:r w:rsidR="00A3505D" w:rsidRPr="00DF3124">
        <w:rPr>
          <w:rFonts w:ascii="宋体" w:hAnsi="宋体" w:cs="宋体" w:hint="eastAsia"/>
          <w:kern w:val="0"/>
          <w:sz w:val="24"/>
        </w:rPr>
        <w:t>学术成果</w:t>
      </w:r>
      <w:r w:rsidR="00A3505D" w:rsidRPr="00D07D28">
        <w:rPr>
          <w:rFonts w:ascii="宋体" w:hAnsi="宋体" w:cs="宋体" w:hint="eastAsia"/>
          <w:kern w:val="0"/>
          <w:sz w:val="24"/>
        </w:rPr>
        <w:t>须</w:t>
      </w:r>
      <w:r w:rsidR="00A3505D">
        <w:rPr>
          <w:rFonts w:ascii="宋体" w:hAnsi="宋体" w:cs="宋体" w:hint="eastAsia"/>
          <w:kern w:val="0"/>
          <w:sz w:val="24"/>
        </w:rPr>
        <w:t>是</w:t>
      </w:r>
      <w:r w:rsidR="00A3505D" w:rsidRPr="00D07D28">
        <w:rPr>
          <w:rFonts w:ascii="宋体" w:hAnsi="宋体" w:cs="宋体" w:hint="eastAsia"/>
          <w:kern w:val="0"/>
          <w:sz w:val="24"/>
        </w:rPr>
        <w:t>近5年以来</w:t>
      </w:r>
      <w:r w:rsidR="00A3505D">
        <w:rPr>
          <w:rFonts w:ascii="宋体" w:hAnsi="宋体" w:cs="宋体" w:hint="eastAsia"/>
          <w:kern w:val="0"/>
          <w:sz w:val="24"/>
        </w:rPr>
        <w:t>的</w:t>
      </w:r>
      <w:r w:rsidR="00AD4367">
        <w:rPr>
          <w:rFonts w:ascii="宋体" w:hAnsi="宋体" w:cs="宋体" w:hint="eastAsia"/>
          <w:kern w:val="0"/>
          <w:sz w:val="24"/>
        </w:rPr>
        <w:t>，重点考察任现职以来的</w:t>
      </w:r>
      <w:r w:rsidR="00A3505D">
        <w:rPr>
          <w:rFonts w:ascii="宋体" w:hAnsi="宋体" w:cs="宋体" w:hint="eastAsia"/>
          <w:kern w:val="0"/>
          <w:sz w:val="24"/>
        </w:rPr>
        <w:t>。</w:t>
      </w:r>
      <w:r w:rsidR="00B96328">
        <w:rPr>
          <w:rFonts w:hint="eastAsia"/>
          <w:color w:val="000000"/>
          <w:szCs w:val="21"/>
        </w:rPr>
        <w:t>南航新聘任教师近五年的学术成果均可用以评定职称之用。</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FF0000"/>
          <w:kern w:val="0"/>
          <w:sz w:val="24"/>
          <w:szCs w:val="24"/>
        </w:rPr>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1</w:t>
      </w:r>
      <w:r w:rsidR="00D92697">
        <w:rPr>
          <w:rFonts w:ascii="宋体" w:eastAsia="宋体" w:hAnsi="宋体" w:cs="宋体" w:hint="eastAsia"/>
          <w:b/>
          <w:bCs/>
          <w:color w:val="333333"/>
          <w:kern w:val="0"/>
          <w:sz w:val="24"/>
          <w:szCs w:val="24"/>
        </w:rPr>
        <w:t>1</w:t>
      </w:r>
      <w:r w:rsidRPr="00E202AF">
        <w:rPr>
          <w:rFonts w:ascii="宋体" w:eastAsia="宋体" w:hAnsi="宋体" w:cs="宋体"/>
          <w:b/>
          <w:bCs/>
          <w:color w:val="333333"/>
          <w:kern w:val="0"/>
          <w:sz w:val="24"/>
          <w:szCs w:val="24"/>
        </w:rPr>
        <w:t>、问：关于基本条件的时间界定有哪些要求？</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高校教师资格证、岗前培训合格证、教学综合评估成绩、职称外语合格证、职称计算机信息技术应用能力合格证，都必须在当年专业技术职务评审工作通知中规定的申报提交材料截止日期前取得，一律不实行先评后补。</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 </w:t>
      </w:r>
      <w:r w:rsidRPr="00E202AF">
        <w:rPr>
          <w:rFonts w:ascii="宋体" w:eastAsia="宋体" w:hAnsi="宋体" w:cs="宋体"/>
          <w:color w:val="333333"/>
          <w:kern w:val="0"/>
          <w:sz w:val="24"/>
          <w:szCs w:val="24"/>
        </w:rPr>
        <w:t> </w:t>
      </w:r>
    </w:p>
    <w:p w:rsidR="00E202AF" w:rsidRPr="00E202AF" w:rsidRDefault="00D92697" w:rsidP="00E202AF">
      <w:pPr>
        <w:widowControl/>
        <w:spacing w:line="400" w:lineRule="exact"/>
        <w:ind w:firstLineChars="200"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12</w:t>
      </w:r>
      <w:r w:rsidR="00E202AF" w:rsidRPr="00E202AF">
        <w:rPr>
          <w:rFonts w:ascii="宋体" w:eastAsia="宋体" w:hAnsi="宋体" w:cs="宋体"/>
          <w:b/>
          <w:bCs/>
          <w:color w:val="333333"/>
          <w:kern w:val="0"/>
          <w:sz w:val="24"/>
          <w:szCs w:val="24"/>
        </w:rPr>
        <w:t>、问：关于统</w:t>
      </w:r>
      <w:proofErr w:type="gramStart"/>
      <w:r w:rsidR="00E202AF" w:rsidRPr="00E202AF">
        <w:rPr>
          <w:rFonts w:ascii="宋体" w:eastAsia="宋体" w:hAnsi="宋体" w:cs="宋体"/>
          <w:b/>
          <w:bCs/>
          <w:color w:val="333333"/>
          <w:kern w:val="0"/>
          <w:sz w:val="24"/>
          <w:szCs w:val="24"/>
        </w:rPr>
        <w:t>绍</w:t>
      </w:r>
      <w:proofErr w:type="gramEnd"/>
      <w:r w:rsidR="00E202AF" w:rsidRPr="00E202AF">
        <w:rPr>
          <w:rFonts w:ascii="宋体" w:eastAsia="宋体" w:hAnsi="宋体" w:cs="宋体"/>
          <w:b/>
          <w:bCs/>
          <w:color w:val="333333"/>
          <w:kern w:val="0"/>
          <w:sz w:val="24"/>
          <w:szCs w:val="24"/>
        </w:rPr>
        <w:t>统分在站博士后人员评审有哪些要求？</w:t>
      </w:r>
      <w:r w:rsidR="00E202AF"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t>答：</w:t>
      </w:r>
      <w:r w:rsidRPr="00E202AF">
        <w:rPr>
          <w:rFonts w:ascii="宋体" w:eastAsia="宋体" w:hAnsi="宋体" w:cs="宋体" w:hint="eastAsia"/>
          <w:b/>
          <w:bCs/>
          <w:color w:val="333333"/>
          <w:kern w:val="0"/>
          <w:sz w:val="24"/>
          <w:szCs w:val="24"/>
        </w:rPr>
        <w:t>统</w:t>
      </w:r>
      <w:proofErr w:type="gramStart"/>
      <w:r w:rsidRPr="00E202AF">
        <w:rPr>
          <w:rFonts w:ascii="宋体" w:eastAsia="宋体" w:hAnsi="宋体" w:cs="宋体" w:hint="eastAsia"/>
          <w:b/>
          <w:bCs/>
          <w:color w:val="333333"/>
          <w:kern w:val="0"/>
          <w:sz w:val="24"/>
          <w:szCs w:val="24"/>
        </w:rPr>
        <w:t>绍</w:t>
      </w:r>
      <w:proofErr w:type="gramEnd"/>
      <w:r w:rsidRPr="00E202AF">
        <w:rPr>
          <w:rFonts w:ascii="宋体" w:eastAsia="宋体" w:hAnsi="宋体" w:cs="宋体" w:hint="eastAsia"/>
          <w:b/>
          <w:bCs/>
          <w:color w:val="333333"/>
          <w:kern w:val="0"/>
          <w:sz w:val="24"/>
          <w:szCs w:val="24"/>
        </w:rPr>
        <w:t>统分</w:t>
      </w:r>
      <w:r w:rsidRPr="00E202AF">
        <w:rPr>
          <w:rFonts w:ascii="宋体" w:eastAsia="宋体" w:hAnsi="宋体" w:cs="宋体" w:hint="eastAsia"/>
          <w:color w:val="333333"/>
          <w:kern w:val="0"/>
          <w:sz w:val="24"/>
          <w:szCs w:val="24"/>
        </w:rPr>
        <w:t>在站博士后人员若符合申报高级职务条件可参加正常评审，填写“博士后研究人员专业技术职务任职资格申报表”。但必须有职称计算机信息技术应用能力合格证。</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0"/>
        <w:jc w:val="left"/>
        <w:rPr>
          <w:rFonts w:ascii="宋体" w:eastAsia="宋体" w:hAnsi="宋体" w:cs="宋体"/>
          <w:color w:val="333333"/>
          <w:kern w:val="0"/>
          <w:sz w:val="24"/>
          <w:szCs w:val="24"/>
        </w:rPr>
      </w:pPr>
      <w:r w:rsidRPr="00E202AF">
        <w:rPr>
          <w:rFonts w:ascii="宋体" w:eastAsia="宋体" w:hAnsi="宋体" w:cs="宋体" w:hint="eastAsia"/>
          <w:color w:val="333333"/>
          <w:kern w:val="0"/>
          <w:sz w:val="24"/>
          <w:szCs w:val="24"/>
        </w:rPr>
        <w:lastRenderedPageBreak/>
        <w:t> </w:t>
      </w:r>
      <w:r w:rsidRPr="00E202AF">
        <w:rPr>
          <w:rFonts w:ascii="宋体" w:eastAsia="宋体" w:hAnsi="宋体" w:cs="宋体"/>
          <w:color w:val="333333"/>
          <w:kern w:val="0"/>
          <w:sz w:val="24"/>
          <w:szCs w:val="24"/>
        </w:rPr>
        <w:t> </w:t>
      </w:r>
    </w:p>
    <w:p w:rsidR="00E202AF" w:rsidRPr="00E202AF" w:rsidRDefault="00E202AF" w:rsidP="00E202AF">
      <w:pPr>
        <w:widowControl/>
        <w:spacing w:line="400" w:lineRule="exact"/>
        <w:ind w:firstLineChars="200" w:firstLine="482"/>
        <w:jc w:val="left"/>
        <w:rPr>
          <w:rFonts w:ascii="宋体" w:eastAsia="宋体" w:hAnsi="宋体" w:cs="宋体"/>
          <w:color w:val="333333"/>
          <w:kern w:val="0"/>
          <w:sz w:val="24"/>
          <w:szCs w:val="24"/>
        </w:rPr>
      </w:pPr>
      <w:r w:rsidRPr="00E202AF">
        <w:rPr>
          <w:rFonts w:ascii="宋体" w:eastAsia="宋体" w:hAnsi="宋体" w:cs="宋体"/>
          <w:b/>
          <w:bCs/>
          <w:color w:val="333333"/>
          <w:kern w:val="0"/>
          <w:sz w:val="24"/>
          <w:szCs w:val="24"/>
        </w:rPr>
        <w:t>1</w:t>
      </w:r>
      <w:r w:rsidR="00D92697">
        <w:rPr>
          <w:rFonts w:ascii="宋体" w:eastAsia="宋体" w:hAnsi="宋体" w:cs="宋体" w:hint="eastAsia"/>
          <w:b/>
          <w:bCs/>
          <w:color w:val="333333"/>
          <w:kern w:val="0"/>
          <w:sz w:val="24"/>
          <w:szCs w:val="24"/>
        </w:rPr>
        <w:t>3</w:t>
      </w:r>
      <w:r w:rsidRPr="00E202AF">
        <w:rPr>
          <w:rFonts w:ascii="宋体" w:eastAsia="宋体" w:hAnsi="宋体" w:cs="宋体"/>
          <w:b/>
          <w:bCs/>
          <w:color w:val="333333"/>
          <w:kern w:val="0"/>
          <w:sz w:val="24"/>
          <w:szCs w:val="24"/>
        </w:rPr>
        <w:t>、问：关于职称申报中学位认定和报到截止时间有什么规定？</w:t>
      </w:r>
      <w:r w:rsidRPr="00E202AF">
        <w:rPr>
          <w:rFonts w:ascii="宋体" w:eastAsia="宋体" w:hAnsi="宋体" w:cs="宋体"/>
          <w:color w:val="333333"/>
          <w:kern w:val="0"/>
          <w:sz w:val="24"/>
          <w:szCs w:val="24"/>
        </w:rPr>
        <w:t> </w:t>
      </w:r>
    </w:p>
    <w:p w:rsidR="00E202AF" w:rsidRDefault="00E202AF" w:rsidP="00E202AF">
      <w:pPr>
        <w:widowControl/>
        <w:spacing w:line="400" w:lineRule="exact"/>
        <w:ind w:firstLineChars="200" w:firstLine="480"/>
        <w:jc w:val="left"/>
        <w:rPr>
          <w:rFonts w:ascii="宋体" w:eastAsia="宋体" w:hAnsi="宋体" w:cs="宋体" w:hint="eastAsia"/>
          <w:color w:val="333333"/>
          <w:kern w:val="0"/>
          <w:sz w:val="24"/>
          <w:szCs w:val="24"/>
        </w:rPr>
      </w:pPr>
      <w:r w:rsidRPr="00E202AF">
        <w:rPr>
          <w:rFonts w:ascii="宋体" w:eastAsia="宋体" w:hAnsi="宋体" w:cs="宋体" w:hint="eastAsia"/>
          <w:color w:val="333333"/>
          <w:kern w:val="0"/>
          <w:sz w:val="24"/>
          <w:szCs w:val="24"/>
        </w:rPr>
        <w:t>答：学位认定截止时间和报到截止时间均以当年的6月30日为界。</w:t>
      </w:r>
      <w:r w:rsidRPr="00E202AF">
        <w:rPr>
          <w:rFonts w:ascii="宋体" w:eastAsia="宋体" w:hAnsi="宋体" w:cs="宋体"/>
          <w:color w:val="333333"/>
          <w:kern w:val="0"/>
          <w:sz w:val="24"/>
          <w:szCs w:val="24"/>
        </w:rPr>
        <w:t> </w:t>
      </w:r>
    </w:p>
    <w:p w:rsidR="00110EB3" w:rsidRDefault="00110EB3" w:rsidP="00110EB3">
      <w:pPr>
        <w:widowControl/>
        <w:spacing w:line="400" w:lineRule="exact"/>
        <w:ind w:firstLineChars="200" w:firstLine="482"/>
        <w:jc w:val="left"/>
        <w:rPr>
          <w:rFonts w:ascii="宋体" w:eastAsia="宋体" w:hAnsi="宋体" w:cs="宋体" w:hint="eastAsia"/>
          <w:b/>
          <w:color w:val="333333"/>
          <w:kern w:val="0"/>
          <w:sz w:val="24"/>
          <w:szCs w:val="24"/>
        </w:rPr>
      </w:pPr>
    </w:p>
    <w:p w:rsidR="00110EB3" w:rsidRPr="00110EB3" w:rsidRDefault="00110EB3" w:rsidP="00110EB3">
      <w:pPr>
        <w:widowControl/>
        <w:spacing w:line="400" w:lineRule="exact"/>
        <w:ind w:firstLineChars="200" w:firstLine="482"/>
        <w:jc w:val="left"/>
        <w:rPr>
          <w:rFonts w:ascii="宋体" w:eastAsia="宋体" w:hAnsi="宋体" w:cs="宋体" w:hint="eastAsia"/>
          <w:b/>
          <w:color w:val="333333"/>
          <w:kern w:val="0"/>
          <w:sz w:val="24"/>
          <w:szCs w:val="24"/>
        </w:rPr>
      </w:pPr>
      <w:bookmarkStart w:id="0" w:name="_GoBack"/>
      <w:bookmarkEnd w:id="0"/>
      <w:r w:rsidRPr="00110EB3">
        <w:rPr>
          <w:rFonts w:ascii="宋体" w:eastAsia="宋体" w:hAnsi="宋体" w:cs="宋体" w:hint="eastAsia"/>
          <w:b/>
          <w:color w:val="333333"/>
          <w:kern w:val="0"/>
          <w:sz w:val="24"/>
          <w:szCs w:val="24"/>
        </w:rPr>
        <w:t>14、问：博士学位获得者中级职务认定</w:t>
      </w:r>
    </w:p>
    <w:p w:rsidR="00110EB3" w:rsidRPr="00110EB3" w:rsidRDefault="00110EB3" w:rsidP="00E202AF">
      <w:pPr>
        <w:widowControl/>
        <w:spacing w:line="400"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答：</w:t>
      </w:r>
      <w:r w:rsidRPr="00110EB3">
        <w:rPr>
          <w:rFonts w:ascii="宋体" w:eastAsia="宋体" w:hAnsi="宋体" w:cs="宋体" w:hint="eastAsia"/>
          <w:color w:val="333333"/>
          <w:kern w:val="0"/>
          <w:sz w:val="24"/>
          <w:szCs w:val="24"/>
        </w:rPr>
        <w:t>博士学位获得者由校中级职务评审委员会认定后公布，认定时间从其报到之日起算。报到时已错过计算机信息技术应用能力考核和教师资格认定的，可“先评后补”</w:t>
      </w:r>
      <w:r>
        <w:rPr>
          <w:rFonts w:ascii="宋体" w:eastAsia="宋体" w:hAnsi="宋体" w:cs="宋体" w:hint="eastAsia"/>
          <w:color w:val="333333"/>
          <w:kern w:val="0"/>
          <w:sz w:val="24"/>
          <w:szCs w:val="24"/>
        </w:rPr>
        <w:t>。</w:t>
      </w:r>
    </w:p>
    <w:p w:rsidR="007F0EA3" w:rsidRPr="00E202AF" w:rsidRDefault="007F0EA3"/>
    <w:sectPr w:rsidR="007F0EA3" w:rsidRPr="00E202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BF6" w:rsidRDefault="00322BF6" w:rsidP="00DD1A57">
      <w:r>
        <w:separator/>
      </w:r>
    </w:p>
  </w:endnote>
  <w:endnote w:type="continuationSeparator" w:id="0">
    <w:p w:rsidR="00322BF6" w:rsidRDefault="00322BF6" w:rsidP="00DD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BF6" w:rsidRDefault="00322BF6" w:rsidP="00DD1A57">
      <w:r>
        <w:separator/>
      </w:r>
    </w:p>
  </w:footnote>
  <w:footnote w:type="continuationSeparator" w:id="0">
    <w:p w:rsidR="00322BF6" w:rsidRDefault="00322BF6" w:rsidP="00DD1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AF"/>
    <w:rsid w:val="000314A5"/>
    <w:rsid w:val="00110EB3"/>
    <w:rsid w:val="001A63DA"/>
    <w:rsid w:val="0029170E"/>
    <w:rsid w:val="00322BF6"/>
    <w:rsid w:val="005162C1"/>
    <w:rsid w:val="0059636F"/>
    <w:rsid w:val="005E6359"/>
    <w:rsid w:val="007F0EA3"/>
    <w:rsid w:val="00A3505D"/>
    <w:rsid w:val="00AD4367"/>
    <w:rsid w:val="00B96328"/>
    <w:rsid w:val="00D67E3F"/>
    <w:rsid w:val="00D92697"/>
    <w:rsid w:val="00DD1A57"/>
    <w:rsid w:val="00E202AF"/>
    <w:rsid w:val="00F6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02AF"/>
    <w:rPr>
      <w:b/>
      <w:bCs/>
    </w:rPr>
  </w:style>
  <w:style w:type="paragraph" w:styleId="a4">
    <w:name w:val="header"/>
    <w:basedOn w:val="a"/>
    <w:link w:val="Char"/>
    <w:uiPriority w:val="99"/>
    <w:unhideWhenUsed/>
    <w:rsid w:val="00DD1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A57"/>
    <w:rPr>
      <w:sz w:val="18"/>
      <w:szCs w:val="18"/>
    </w:rPr>
  </w:style>
  <w:style w:type="paragraph" w:styleId="a5">
    <w:name w:val="footer"/>
    <w:basedOn w:val="a"/>
    <w:link w:val="Char0"/>
    <w:uiPriority w:val="99"/>
    <w:unhideWhenUsed/>
    <w:rsid w:val="00DD1A57"/>
    <w:pPr>
      <w:tabs>
        <w:tab w:val="center" w:pos="4153"/>
        <w:tab w:val="right" w:pos="8306"/>
      </w:tabs>
      <w:snapToGrid w:val="0"/>
      <w:jc w:val="left"/>
    </w:pPr>
    <w:rPr>
      <w:sz w:val="18"/>
      <w:szCs w:val="18"/>
    </w:rPr>
  </w:style>
  <w:style w:type="character" w:customStyle="1" w:styleId="Char0">
    <w:name w:val="页脚 Char"/>
    <w:basedOn w:val="a0"/>
    <w:link w:val="a5"/>
    <w:uiPriority w:val="99"/>
    <w:rsid w:val="00DD1A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02AF"/>
    <w:rPr>
      <w:b/>
      <w:bCs/>
    </w:rPr>
  </w:style>
  <w:style w:type="paragraph" w:styleId="a4">
    <w:name w:val="header"/>
    <w:basedOn w:val="a"/>
    <w:link w:val="Char"/>
    <w:uiPriority w:val="99"/>
    <w:unhideWhenUsed/>
    <w:rsid w:val="00DD1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A57"/>
    <w:rPr>
      <w:sz w:val="18"/>
      <w:szCs w:val="18"/>
    </w:rPr>
  </w:style>
  <w:style w:type="paragraph" w:styleId="a5">
    <w:name w:val="footer"/>
    <w:basedOn w:val="a"/>
    <w:link w:val="Char0"/>
    <w:uiPriority w:val="99"/>
    <w:unhideWhenUsed/>
    <w:rsid w:val="00DD1A57"/>
    <w:pPr>
      <w:tabs>
        <w:tab w:val="center" w:pos="4153"/>
        <w:tab w:val="right" w:pos="8306"/>
      </w:tabs>
      <w:snapToGrid w:val="0"/>
      <w:jc w:val="left"/>
    </w:pPr>
    <w:rPr>
      <w:sz w:val="18"/>
      <w:szCs w:val="18"/>
    </w:rPr>
  </w:style>
  <w:style w:type="character" w:customStyle="1" w:styleId="Char0">
    <w:name w:val="页脚 Char"/>
    <w:basedOn w:val="a0"/>
    <w:link w:val="a5"/>
    <w:uiPriority w:val="99"/>
    <w:rsid w:val="00DD1A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CSJ</dc:creator>
  <cp:lastModifiedBy>fu</cp:lastModifiedBy>
  <cp:revision>9</cp:revision>
  <cp:lastPrinted>2014-03-04T03:36:00Z</cp:lastPrinted>
  <dcterms:created xsi:type="dcterms:W3CDTF">2014-03-04T03:36:00Z</dcterms:created>
  <dcterms:modified xsi:type="dcterms:W3CDTF">2014-06-05T02:18:00Z</dcterms:modified>
</cp:coreProperties>
</file>